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980000"/>
          <w:highlight w:val="white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40" w:lineRule="auto"/>
        <w:rPr>
          <w:b w:val="1"/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40" w:lineRule="auto"/>
        <w:rPr>
          <w:sz w:val="24"/>
          <w:szCs w:val="24"/>
        </w:rPr>
      </w:pPr>
      <w:r w:rsidDel="00000000" w:rsidR="00000000" w:rsidRPr="00000000">
        <w:rPr>
          <w:b w:val="1"/>
          <w:color w:val="404040"/>
          <w:sz w:val="24"/>
          <w:szCs w:val="24"/>
          <w:rtl w:val="0"/>
        </w:rPr>
        <w:t xml:space="preserve">Fees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Fees are charged on a calendar monthly basis in advance. </w:t>
      </w:r>
    </w:p>
    <w:p w:rsidR="00000000" w:rsidDel="00000000" w:rsidP="00000000" w:rsidRDefault="00000000" w:rsidRPr="00000000" w14:paraId="00000006">
      <w:pPr>
        <w:spacing w:line="276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reserve the right to review our fees if needed. We will notify you two  months in advance if fees are going to change. </w:t>
      </w:r>
    </w:p>
    <w:p w:rsidR="00000000" w:rsidDel="00000000" w:rsidP="00000000" w:rsidRDefault="00000000" w:rsidRPr="00000000" w14:paraId="00000007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price is £70  per day per child from 8:00 to 17:00 including all meals and snacks. </w:t>
      </w:r>
    </w:p>
    <w:p w:rsidR="00000000" w:rsidDel="00000000" w:rsidP="00000000" w:rsidRDefault="00000000" w:rsidRPr="00000000" w14:paraId="00000009">
      <w:pPr>
        <w:spacing w:line="276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shorter days we are charging £40 from 9:30 to 3:30. </w:t>
      </w:r>
    </w:p>
    <w:p w:rsidR="00000000" w:rsidDel="00000000" w:rsidP="00000000" w:rsidRDefault="00000000" w:rsidRPr="00000000" w14:paraId="0000000B">
      <w:pPr>
        <w:spacing w:line="276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case of child’s long-lasting illness, payment for the first week will be full, for second week- half, and the third week of illness is free. Note or information about a child's health from the doctor is necessary if the parents wish to have a discount for prolonged absence caused by illness.</w:t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Funding Available</w:t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are a number of funding options to help parents/carers with childcare costs. We are currently working with the local authority to obtain funding for children attending Being Free Being Me. </w:t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 year old children </w:t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Some 2 year olds are eligible for free hours </w:t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40" w:lineRule="auto"/>
        <w:ind w:firstLine="720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https://www.croydon.gov.uk/education/special-educational-needs/sen-early-years/sen-early-education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 and 4 year old children</w:t>
      </w:r>
    </w:p>
    <w:p w:rsidR="00000000" w:rsidDel="00000000" w:rsidP="00000000" w:rsidRDefault="00000000" w:rsidRPr="00000000" w14:paraId="00000014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children aged 3 and 4  receive 15 free hours free per week. Parents do not need to apply as this is universal to all 3’s and 4’s. </w:t>
      </w:r>
    </w:p>
    <w:p w:rsidR="00000000" w:rsidDel="00000000" w:rsidP="00000000" w:rsidRDefault="00000000" w:rsidRPr="00000000" w14:paraId="0000001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Parents need to reconfirm their eligibility every 3 months online ( my childcare account). 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Tax Free Childcare 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Parents can apply to get tax free childcare by using their HMRC account. </w:t>
      </w:r>
    </w:p>
    <w:p w:rsidR="00000000" w:rsidDel="00000000" w:rsidP="00000000" w:rsidRDefault="00000000" w:rsidRPr="00000000" w14:paraId="0000001D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Late and Non Payment of Fees Policy</w:t>
      </w:r>
    </w:p>
    <w:p w:rsidR="00000000" w:rsidDel="00000000" w:rsidP="00000000" w:rsidRDefault="00000000" w:rsidRPr="00000000" w14:paraId="00000021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fees are unpaid for more than 5 days we reserve the right  to charge a late payment fee of 5% on the outstanding balance. </w:t>
      </w:r>
    </w:p>
    <w:p w:rsidR="00000000" w:rsidDel="00000000" w:rsidP="00000000" w:rsidRDefault="00000000" w:rsidRPr="00000000" w14:paraId="00000022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fees remain unpaid for more than a week we reserve the right to refuse admission into the project until payment is received. </w:t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Deposit Policy</w:t>
      </w:r>
    </w:p>
    <w:p w:rsidR="00000000" w:rsidDel="00000000" w:rsidP="00000000" w:rsidRDefault="00000000" w:rsidRPr="00000000" w14:paraId="00000026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require a deposit of a month in advance (prices vary in relation to how many days your child attends per week). This deposit will be returned to families when 2 months of notice are offered to us in writing. </w:t>
      </w:r>
    </w:p>
    <w:p w:rsidR="00000000" w:rsidDel="00000000" w:rsidP="00000000" w:rsidRDefault="00000000" w:rsidRPr="00000000" w14:paraId="00000027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Initial non refundable fee</w:t>
      </w:r>
    </w:p>
    <w:p w:rsidR="00000000" w:rsidDel="00000000" w:rsidP="00000000" w:rsidRDefault="00000000" w:rsidRPr="00000000" w14:paraId="0000002A">
      <w:pPr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is an initial fee of £40 non refundable for registration that will be used to cover some starters resources for children. 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19"/>
        <w:gridCol w:w="3909"/>
        <w:tblGridChange w:id="0">
          <w:tblGrid>
            <w:gridCol w:w="5719"/>
            <w:gridCol w:w="3909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policy was adopted by: Maria Souto Varela and Catia Lopes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 January 2020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be reviewed: January  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Signed:</w:t>
            </w:r>
            <w:r w:rsidDel="00000000" w:rsidR="00000000" w:rsidRPr="00000000">
              <w:rPr>
                <w:color w:val="0000ff"/>
                <w:sz w:val="24"/>
                <w:szCs w:val="24"/>
                <w:rtl w:val="0"/>
              </w:rPr>
              <w:t xml:space="preserve"> Maria Souto Varela and Catia Lopes</w:t>
            </w:r>
          </w:p>
        </w:tc>
      </w:tr>
    </w:tbl>
    <w:p w:rsidR="00000000" w:rsidDel="00000000" w:rsidP="00000000" w:rsidRDefault="00000000" w:rsidRPr="00000000" w14:paraId="00000035">
      <w:pPr>
        <w:spacing w:before="12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tabs>
        <w:tab w:val="left" w:pos="3075"/>
      </w:tabs>
      <w:spacing w:after="200" w:line="276" w:lineRule="auto"/>
      <w:jc w:val="right"/>
      <w:rPr>
        <w:rFonts w:ascii="Century Gothic" w:cs="Century Gothic" w:eastAsia="Century Gothic" w:hAnsi="Century Gothic"/>
        <w:b w:val="1"/>
        <w:color w:val="666666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tabs>
        <w:tab w:val="left" w:pos="3075"/>
      </w:tabs>
      <w:spacing w:after="200" w:line="276" w:lineRule="auto"/>
      <w:jc w:val="right"/>
      <w:rPr>
        <w:rFonts w:ascii="Century Gothic" w:cs="Century Gothic" w:eastAsia="Century Gothic" w:hAnsi="Century Gothic"/>
        <w:b w:val="1"/>
        <w:color w:val="666666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tabs>
        <w:tab w:val="left" w:pos="3075"/>
      </w:tabs>
      <w:spacing w:after="200" w:line="276" w:lineRule="auto"/>
      <w:jc w:val="right"/>
      <w:rPr>
        <w:rFonts w:ascii="Calibri" w:cs="Calibri" w:eastAsia="Calibri" w:hAnsi="Calibri"/>
      </w:rPr>
    </w:pPr>
    <w:r w:rsidDel="00000000" w:rsidR="00000000" w:rsidRPr="00000000">
      <w:rPr>
        <w:rFonts w:ascii="Century Gothic" w:cs="Century Gothic" w:eastAsia="Century Gothic" w:hAnsi="Century Gothic"/>
        <w:b w:val="1"/>
        <w:color w:val="666666"/>
        <w:sz w:val="24"/>
        <w:szCs w:val="24"/>
        <w:rtl w:val="0"/>
      </w:rPr>
      <w:t xml:space="preserve">Being Free Being Me</w:t>
    </w:r>
    <w:r w:rsidDel="00000000" w:rsidR="00000000" w:rsidRPr="00000000">
      <w:rPr>
        <w:rFonts w:ascii="Century Gothic" w:cs="Century Gothic" w:eastAsia="Century Gothic" w:hAnsi="Century Gothic"/>
        <w:b w:val="1"/>
        <w:sz w:val="36"/>
        <w:szCs w:val="36"/>
      </w:rPr>
      <w:drawing>
        <wp:inline distB="114300" distT="114300" distL="114300" distR="114300">
          <wp:extent cx="540739" cy="546884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739" cy="5468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roydon.gov.uk/education/special-educational-needs/sen-early-years/sen-early-education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